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Környezettanulmány</w:t>
      </w:r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Hátrányos helyzet, halmozottan hátrányos helyzet megállapításához</w:t>
      </w: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8"/>
        <w:gridCol w:w="534"/>
        <w:gridCol w:w="3414"/>
        <w:gridCol w:w="1704"/>
        <w:gridCol w:w="3109"/>
      </w:tblGrid>
      <w:tr w:rsidR="00D51496" w:rsidRPr="00D51496" w:rsidTr="00FD32FA">
        <w:trPr>
          <w:trHeight w:val="4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környezettanulmány készítésének ideje:</w:t>
            </w:r>
          </w:p>
        </w:tc>
      </w:tr>
      <w:tr w:rsidR="00D51496" w:rsidRPr="00D51496" w:rsidTr="00FD32FA">
        <w:trPr>
          <w:trHeight w:val="40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Az érintett gyermek, gyermekek neve:</w:t>
            </w:r>
          </w:p>
        </w:tc>
      </w:tr>
      <w:tr w:rsidR="00D51496" w:rsidRPr="00D51496" w:rsidTr="00FD32FA">
        <w:trPr>
          <w:trHeight w:val="42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Cím (a hely, ahol a környezettanulmány készült):</w:t>
            </w:r>
          </w:p>
        </w:tc>
      </w:tr>
      <w:tr w:rsidR="00D51496" w:rsidRPr="00D51496" w:rsidTr="00FD32FA">
        <w:trPr>
          <w:trHeight w:val="41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gyermek, gyermekek lakcíme: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vizsgált ingatlanban életvitelszerűen élők adatai</w:t>
            </w:r>
          </w:p>
        </w:tc>
      </w:tr>
      <w:tr w:rsidR="00D51496" w:rsidRPr="00D51496" w:rsidTr="00FD32FA">
        <w:trPr>
          <w:trHeight w:val="3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életvitelszerűen a gyermekkel együtt élő, közeli hozzátartozók:</w:t>
            </w:r>
          </w:p>
        </w:tc>
      </w:tr>
      <w:tr w:rsidR="00D51496" w:rsidRPr="00D51496" w:rsidTr="00FD32FA">
        <w:trPr>
          <w:trHeight w:val="273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Rokoni kapcsolat</w:t>
            </w:r>
          </w:p>
        </w:tc>
      </w:tr>
      <w:tr w:rsidR="00D51496" w:rsidRPr="00D51496" w:rsidTr="00FD32FA">
        <w:trPr>
          <w:trHeight w:val="419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39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a gyermekkel és családjával együtt élő egyéb személyek adatai:</w:t>
            </w:r>
          </w:p>
        </w:tc>
      </w:tr>
      <w:tr w:rsidR="00D51496" w:rsidRPr="00D51496" w:rsidTr="00FD32FA">
        <w:trPr>
          <w:trHeight w:val="275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Kapcsolat, együttélés minősége</w:t>
            </w:r>
          </w:p>
        </w:tc>
      </w:tr>
      <w:tr w:rsidR="00D51496" w:rsidRPr="00D51496" w:rsidTr="00FD32FA">
        <w:trPr>
          <w:trHeight w:val="421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413"/>
        </w:trPr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56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lakásra vonatkozó adatok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(Felsorolás esetén a megfelelő választ húzza alá!)</w:t>
            </w:r>
          </w:p>
        </w:tc>
      </w:tr>
      <w:tr w:rsidR="00D51496" w:rsidRPr="00D51496" w:rsidTr="00FD32FA">
        <w:trPr>
          <w:trHeight w:val="84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törvényes képviselő/gondozó személy lakáshasználatának jogcíme: tulajdonos, bérlő (egész lakást bérel), bérlőtárs, társbérlő, albérlő (lakáson belül helyiségeket bérel), ágybérlő, szívességi lakáshasználó, jogcím nélküli lakáshasználó, egyéb:</w:t>
            </w:r>
          </w:p>
        </w:tc>
      </w:tr>
      <w:tr w:rsidR="00D51496" w:rsidRPr="00D51496" w:rsidTr="00FD32FA">
        <w:trPr>
          <w:trHeight w:val="55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Típusa: családi ház, házrész, sorház, lakótelepi lakás, többlakásos lakóház (pl. bérház, társasház), üdülő, nem lakás céljára szolgáló helyiség, egyéb:</w:t>
            </w:r>
          </w:p>
        </w:tc>
      </w:tr>
      <w:tr w:rsidR="00D51496" w:rsidRPr="00D51496" w:rsidTr="00FD32FA">
        <w:trPr>
          <w:trHeight w:val="54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Tulajdoni formája: magán, önkormányzati, szövetkezeti, állami, egyéb:</w:t>
            </w:r>
          </w:p>
        </w:tc>
      </w:tr>
      <w:tr w:rsidR="00D51496" w:rsidRPr="00D51496" w:rsidTr="00FD32FA">
        <w:trPr>
          <w:trHeight w:val="45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Településkörnyezet (belterület, külterület, zártkert, tanya stb.):</w:t>
            </w:r>
          </w:p>
        </w:tc>
      </w:tr>
      <w:tr w:rsidR="00D51496" w:rsidRPr="00D51496" w:rsidTr="00FD32FA">
        <w:trPr>
          <w:trHeight w:val="4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Komfortfokozata: összkomfortos, komfortos, félkomfortos, komfort nélküli; szükséglakás</w:t>
            </w:r>
          </w:p>
        </w:tc>
      </w:tr>
      <w:tr w:rsidR="00D51496" w:rsidRPr="00D51496" w:rsidTr="00FD32FA">
        <w:trPr>
          <w:trHeight w:val="397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Alapterület: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lakószobák + félszobák száma: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Egyéb helyiségek, előszoba, előtér, étkező, konyha, fürdőszoba, WC, fürdőszoba-WC, egyéb:</w:t>
            </w:r>
          </w:p>
        </w:tc>
      </w:tr>
      <w:tr w:rsidR="00D51496" w:rsidRPr="00D51496" w:rsidTr="00FD32FA">
        <w:trPr>
          <w:trHeight w:val="565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Udvar, kert:</w:t>
            </w:r>
          </w:p>
        </w:tc>
      </w:tr>
      <w:tr w:rsidR="00D51496" w:rsidRPr="00D51496" w:rsidTr="00FD32FA">
        <w:trPr>
          <w:trHeight w:val="97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Fűtése: távfűtés, központi fűtés, egyedi fűtés (gáz, villany, olaj, vegyes, szén, fa)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Közüzemi szolgáltatások:</w:t>
            </w:r>
          </w:p>
        </w:tc>
      </w:tr>
      <w:tr w:rsidR="00D51496" w:rsidRPr="00D51496" w:rsidTr="00FD32FA">
        <w:trPr>
          <w:trHeight w:val="997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Fűtési, főzési, tisztálkodási lehetőségek biztosítottak-e, működnek-e? Ha valamelyik hiányzik vagy nem használható, jelezze az okát is!</w:t>
            </w:r>
          </w:p>
        </w:tc>
      </w:tr>
      <w:tr w:rsidR="00D51496" w:rsidRPr="00D51496" w:rsidTr="00FD32FA">
        <w:trPr>
          <w:trHeight w:val="17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A lakás jellemzőinek leírása (állapota, felszereltsége, bútorzata, tisztasága) 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173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család élettere, lakókörnyezete, a gyermek nevelésének feltételei: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186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Található-e a gyermek, gyermekek lakókörnyezetében olyan veszélyforrás, amely testi épségüket, egészségüket, erkölcsi fejlődésüket közvetlenül fenyegeti (pl. a lakás állagából adódó veszély; az épület nedvesedése, penész megjelenése, fedetlen kút; veszélyes állatok; vasúti sínek, forgalmas út, veszélyes üzem, szórakozóhely stb.)?*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before="240"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gyermek, gyermekek ellátására, lakókörülményeire vonatkozó adatok*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Környezet - a gyermek, gyermekek környezetének jellemzése (az élelmezés, ruházat, saját szoba, ágy, játékok, illetve könyvek meglétére vonatkozó fontosabb információk)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Van-e a gyermeknek, gyermekeknek pihenésre, alvásra, tanulásra, félrevonulásra megfelelő, nyugodt, békés helye?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Javaslatok az adatlapot kitöltő szolgáltató, hatóság részéről:</w:t>
            </w:r>
          </w:p>
        </w:tc>
      </w:tr>
      <w:tr w:rsidR="00D51496" w:rsidRPr="00D51496" w:rsidTr="00FD32FA"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3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 (az adatlapot kitöltő részéről)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Jelen lévő szülők,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törvényes képviselők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aláírása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(rokonsági fok megjelölésével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(anya, apa, nagyszülő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stb.)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1496">
        <w:rPr>
          <w:rFonts w:ascii="Times New Roman" w:hAnsi="Times New Roman" w:cs="Times New Roman"/>
          <w:b/>
          <w:bCs/>
          <w:sz w:val="26"/>
          <w:szCs w:val="26"/>
        </w:rPr>
        <w:lastRenderedPageBreak/>
        <w:t>Útmutató a kitöltéshez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funkciója: </w:t>
      </w:r>
      <w:r w:rsidRPr="00D51496">
        <w:rPr>
          <w:rFonts w:ascii="Times New Roman" w:hAnsi="Times New Roman" w:cs="Times New Roman"/>
        </w:rPr>
        <w:t>A hátrányos helyzet, halmozottan hátrányos helyzet megállapításához szükséges környezettanulmány készítése, a gyermek és szülei életkörülményeinek felmérése.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kitöltője: </w:t>
      </w:r>
      <w:r w:rsidRPr="00D51496">
        <w:rPr>
          <w:rFonts w:ascii="Times New Roman" w:hAnsi="Times New Roman" w:cs="Times New Roman"/>
        </w:rPr>
        <w:t>Felkérésre a család- és gyermekjóléti szolgálat családsegítője, a hátrányos helyzet, halmozottan hátrányos helyzet megállapításában eljáró települési önkormányzat polgármesteri hivatalának ügyintézője.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Segédlet a lakás komfortfokozatának megállapításához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1993. évi LXXVIII. törvény 91/A. §-ában szereplő meghatározás alapján: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1. Komfortos </w:t>
      </w:r>
      <w:r w:rsidRPr="00D51496">
        <w:rPr>
          <w:rFonts w:ascii="Times New Roman" w:hAnsi="Times New Roman" w:cs="Times New Roman"/>
        </w:rPr>
        <w:t>az a lakás, amely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lakószobával, főzőhelyiséggel (ennek hiányában további, legalább 4 négyzetméter alapterületű, a főzést lehetővé tevő, önálló szellőzésű lakótérrel, térbővülettel), fürdőhelyiséggel és WC-vel valamint közművesítettséggel; melegvíz-ellátással; és egyedi fűtési móddal (különösen szilárd- vagy olajtüzelésű kályhafűtéssel, elektromos hőtároló kályhával, gázfűtéssel) rendelkezik.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2. Félkomfortos </w:t>
      </w:r>
      <w:r w:rsidRPr="00D51496">
        <w:rPr>
          <w:rFonts w:ascii="Times New Roman" w:hAnsi="Times New Roman" w:cs="Times New Roman"/>
        </w:rPr>
        <w:t>az a lakás, amely a komfortos lakás követelményeinek nem felel meg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továbbá fürdőhelyiséggel vagy WC-vel, közművesítettséggel (legalább villany- és vízellátással); és egyedi fűtési móddal rendelkezik. Fontos kiemelni, hogy szemben a komfortos lakással itt nem található meg a WC- és fürdőhelyiség együttesen, valamint nincs melegvíz-ellátási rendszer!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3. Komfort nélküli </w:t>
      </w:r>
      <w:r w:rsidRPr="00D51496">
        <w:rPr>
          <w:rFonts w:ascii="Times New Roman" w:hAnsi="Times New Roman" w:cs="Times New Roman"/>
        </w:rPr>
        <w:t>az a lakás, amely a félkomfortos lakás követelményeinek nem felel meg,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WC használatával és egyedi fűtési móddal rendelkezik, valamint a vízvétel lehetősége biztosított. Fontos kiemelni, hogy szemben a félkomfortos lakással, a fürdő- és WC-helyiség nem a lakás tartozéka, de az illemhely használata megoldott, vezetékes vízellátás nincs, csupán a vízvételi lehetőség biztosított!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4. Szükséglakás </w:t>
      </w:r>
      <w:r w:rsidRPr="00D51496">
        <w:rPr>
          <w:rFonts w:ascii="Times New Roman" w:hAnsi="Times New Roman" w:cs="Times New Roman"/>
        </w:rPr>
        <w:t>az olyan helyiség (helyiségcsoport), amelynek (amelyben legalább egy helyiségnek)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a) </w:t>
      </w:r>
      <w:r w:rsidRPr="00D51496">
        <w:rPr>
          <w:rFonts w:ascii="Times New Roman" w:hAnsi="Times New Roman" w:cs="Times New Roman"/>
        </w:rPr>
        <w:t>alapterülete 6 négyzetmétert meghaladja;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b) </w:t>
      </w:r>
      <w:r w:rsidRPr="00D51496">
        <w:rPr>
          <w:rFonts w:ascii="Times New Roman" w:hAnsi="Times New Roman" w:cs="Times New Roman"/>
        </w:rPr>
        <w:t>külső határoló fala legalább 12 centiméter vastag téglafal vagy más anyagból épült ezzel egyenértékű fal;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ablaka vagy üvegezett ajtaja van; továbbá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d) </w:t>
      </w:r>
      <w:r w:rsidRPr="00D51496">
        <w:rPr>
          <w:rFonts w:ascii="Times New Roman" w:hAnsi="Times New Roman" w:cs="Times New Roman"/>
        </w:rPr>
        <w:t>fűthető; és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e) </w:t>
      </w:r>
      <w:r w:rsidRPr="00D51496">
        <w:rPr>
          <w:rFonts w:ascii="Times New Roman" w:hAnsi="Times New Roman" w:cs="Times New Roman"/>
        </w:rPr>
        <w:t>WC használata, valamint a vízvétel lehetősége biztosított.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* Amennyiben az adatlap </w:t>
      </w:r>
      <w:r w:rsidRPr="00D51496">
        <w:rPr>
          <w:rFonts w:ascii="Times New Roman" w:hAnsi="Times New Roman" w:cs="Times New Roman"/>
          <w:i/>
          <w:iCs/>
        </w:rPr>
        <w:t xml:space="preserve">„Található-e a gyermek, gyermekek) lakókörnyezetében olyan veszélyforrás, amely testi épségüket, egészségüket, erkölcsi fejlődésüket közvetlenül fenyegeti (pl. a lakás állagából adódó veszély; fedetlen kút; veszélyes állatok; vasúti sínek, forgalmas út, veszélyes üzem, szórakozóhely stb.)?” </w:t>
      </w:r>
      <w:r w:rsidRPr="00D51496">
        <w:rPr>
          <w:rFonts w:ascii="Times New Roman" w:hAnsi="Times New Roman" w:cs="Times New Roman"/>
        </w:rPr>
        <w:t>kérdésére igen a válasz, a család- és gyermekjóléti szolgálat köteles alapellátás keretében segítséget nyújtani a család számára, a veszélyeztető tényezők felszámolása érdekében, függetlenül attól, hogy korábban a gyermek a család- és gyermekjóléti szolgálat látókörébe került-e.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A „Javaslatok az adatlapot kitöltő szolgáltató, hatóság részéről” pontban szükséges kitérni arra, hogy a gyermekek védelméről és a gyámügyi igazgatásról szóló 1997. évi XXXI. törvény 67/A. § (1) bekezdésének </w:t>
      </w: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pontjában meghatározottak szerint fennállnak-e azon körülmények a vizsgált ingatlanban, melyek hátrányosan befolyásolják, vagy korlátozzák a gyermek egészséges fejlődését.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Az adatlap továbbítása: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adatlap továbbítandó a hátrányos helyzet, halmozottan hátrányos helyzet megállapítása tekintetében eljáró települési önkormányzat jegyzője felé.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Amennyiben a feltárt helyzet a környezettanulmányt készítő álláspontja szerint szükségessé teszi a védelembe vétel vagy más gyermekvédelmi intézkedés elrendelését, köteles jelezni/javaslatot tenni az illetékes gyámhivatalnak, illetve megtenni az alapellátásban lehetséges lépéseket!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1EDD" w:rsidRDefault="00661EDD"/>
    <w:sectPr w:rsidR="00661EDD" w:rsidSect="00FD32FA">
      <w:pgSz w:w="12240" w:h="15840"/>
      <w:pgMar w:top="709" w:right="1417" w:bottom="993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96" w:rsidRDefault="00D51496" w:rsidP="00D51496">
      <w:pPr>
        <w:spacing w:after="0" w:line="240" w:lineRule="auto"/>
      </w:pPr>
      <w:r>
        <w:separator/>
      </w:r>
    </w:p>
  </w:endnote>
  <w:endnote w:type="continuationSeparator" w:id="0">
    <w:p w:rsidR="00D51496" w:rsidRDefault="00D51496" w:rsidP="00D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96" w:rsidRDefault="00D51496" w:rsidP="00D51496">
      <w:pPr>
        <w:spacing w:after="0" w:line="240" w:lineRule="auto"/>
      </w:pPr>
      <w:r>
        <w:separator/>
      </w:r>
    </w:p>
  </w:footnote>
  <w:footnote w:type="continuationSeparator" w:id="0">
    <w:p w:rsidR="00D51496" w:rsidRDefault="00D51496" w:rsidP="00D5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496"/>
    <w:rsid w:val="004925D5"/>
    <w:rsid w:val="00661EDD"/>
    <w:rsid w:val="008C1AD9"/>
    <w:rsid w:val="00C76150"/>
    <w:rsid w:val="00D51496"/>
    <w:rsid w:val="00FD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25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gajdicsg</cp:lastModifiedBy>
  <cp:revision>2</cp:revision>
  <dcterms:created xsi:type="dcterms:W3CDTF">2021-05-14T05:58:00Z</dcterms:created>
  <dcterms:modified xsi:type="dcterms:W3CDTF">2021-05-14T05:58:00Z</dcterms:modified>
</cp:coreProperties>
</file>